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96" w:rsidRPr="009175DF" w:rsidRDefault="00943196" w:rsidP="009175DF">
      <w:pPr>
        <w:spacing w:after="0" w:line="240" w:lineRule="auto"/>
        <w:jc w:val="center"/>
        <w:rPr>
          <w:b/>
          <w:bCs/>
          <w:sz w:val="32"/>
          <w:szCs w:val="32"/>
        </w:rPr>
      </w:pPr>
      <w:r w:rsidRPr="009175DF">
        <w:rPr>
          <w:b/>
          <w:bCs/>
          <w:sz w:val="32"/>
          <w:szCs w:val="32"/>
        </w:rPr>
        <w:t>Bygningskultur Foreningen i Lyngby-Taarbæk</w:t>
      </w:r>
    </w:p>
    <w:p w:rsidR="00943196" w:rsidRPr="009175DF" w:rsidRDefault="00943196" w:rsidP="009175DF">
      <w:pPr>
        <w:spacing w:after="0" w:line="240" w:lineRule="auto"/>
        <w:jc w:val="center"/>
        <w:rPr>
          <w:b/>
          <w:bCs/>
          <w:sz w:val="32"/>
          <w:szCs w:val="32"/>
        </w:rPr>
      </w:pPr>
    </w:p>
    <w:p w:rsidR="00943196" w:rsidRPr="009175DF" w:rsidRDefault="00943196" w:rsidP="009175DF">
      <w:pPr>
        <w:spacing w:after="0" w:line="240" w:lineRule="auto"/>
        <w:jc w:val="center"/>
        <w:rPr>
          <w:sz w:val="24"/>
          <w:szCs w:val="24"/>
        </w:rPr>
      </w:pPr>
    </w:p>
    <w:p w:rsidR="00943196" w:rsidRPr="009175DF" w:rsidRDefault="00943196" w:rsidP="009175DF">
      <w:pPr>
        <w:spacing w:after="0" w:line="240" w:lineRule="auto"/>
        <w:jc w:val="right"/>
        <w:rPr>
          <w:sz w:val="24"/>
          <w:szCs w:val="24"/>
        </w:rPr>
      </w:pPr>
      <w:r w:rsidRPr="009175DF">
        <w:rPr>
          <w:sz w:val="24"/>
          <w:szCs w:val="24"/>
        </w:rPr>
        <w:t xml:space="preserve">Kongens Lyngby, den </w:t>
      </w:r>
      <w:r>
        <w:rPr>
          <w:sz w:val="24"/>
          <w:szCs w:val="24"/>
        </w:rPr>
        <w:t>09 maj</w:t>
      </w:r>
      <w:r w:rsidRPr="009175DF">
        <w:rPr>
          <w:sz w:val="24"/>
          <w:szCs w:val="24"/>
        </w:rPr>
        <w:t xml:space="preserve"> 2021</w:t>
      </w:r>
    </w:p>
    <w:p w:rsidR="00943196" w:rsidRDefault="00943196">
      <w:pPr>
        <w:rPr>
          <w:rFonts w:ascii="Verdana" w:hAnsi="Verdana"/>
          <w:b/>
          <w:bCs/>
          <w:sz w:val="20"/>
          <w:szCs w:val="20"/>
        </w:rPr>
      </w:pPr>
    </w:p>
    <w:p w:rsidR="00943196" w:rsidRDefault="00943196">
      <w:pPr>
        <w:rPr>
          <w:rFonts w:ascii="Verdana" w:hAnsi="Verdana"/>
          <w:b/>
          <w:bCs/>
          <w:sz w:val="20"/>
          <w:szCs w:val="20"/>
        </w:rPr>
      </w:pPr>
    </w:p>
    <w:p w:rsidR="00943196" w:rsidRDefault="00943196">
      <w:pPr>
        <w:rPr>
          <w:rFonts w:ascii="Verdana" w:hAnsi="Verdana"/>
          <w:b/>
          <w:bCs/>
          <w:sz w:val="20"/>
          <w:szCs w:val="20"/>
        </w:rPr>
      </w:pPr>
      <w:r>
        <w:rPr>
          <w:rFonts w:ascii="Verdana" w:hAnsi="Verdana"/>
          <w:b/>
          <w:bCs/>
          <w:sz w:val="20"/>
          <w:szCs w:val="20"/>
        </w:rPr>
        <w:t>Bygningskultur Foreningens kommentar til LTK´s politiske vision for Kgs. Lyngby.</w:t>
      </w:r>
    </w:p>
    <w:p w:rsidR="00943196" w:rsidRDefault="00943196">
      <w:pPr>
        <w:rPr>
          <w:rFonts w:ascii="Verdana" w:hAnsi="Verdana"/>
          <w:b/>
          <w:bCs/>
          <w:sz w:val="20"/>
          <w:szCs w:val="20"/>
        </w:rPr>
      </w:pPr>
    </w:p>
    <w:p w:rsidR="00943196" w:rsidRDefault="00943196">
      <w:pPr>
        <w:rPr>
          <w:rFonts w:ascii="Verdana" w:hAnsi="Verdana"/>
          <w:sz w:val="20"/>
          <w:szCs w:val="20"/>
        </w:rPr>
      </w:pPr>
      <w:r w:rsidRPr="00F52BC2">
        <w:rPr>
          <w:rFonts w:ascii="Verdana" w:hAnsi="Verdana"/>
          <w:sz w:val="20"/>
          <w:szCs w:val="20"/>
        </w:rPr>
        <w:t>Bygningskultur Foreningen vil gerne udtrykke glæde over at L</w:t>
      </w:r>
      <w:r>
        <w:rPr>
          <w:rFonts w:ascii="Verdana" w:hAnsi="Verdana"/>
          <w:sz w:val="20"/>
          <w:szCs w:val="20"/>
        </w:rPr>
        <w:t xml:space="preserve">yngby-Taarbæk Kommune, </w:t>
      </w:r>
      <w:r w:rsidRPr="00F52BC2">
        <w:rPr>
          <w:rFonts w:ascii="Verdana" w:hAnsi="Verdana"/>
          <w:sz w:val="20"/>
          <w:szCs w:val="20"/>
        </w:rPr>
        <w:t>embedsmænd såvel som politikere</w:t>
      </w:r>
      <w:r>
        <w:rPr>
          <w:rFonts w:ascii="Verdana" w:hAnsi="Verdana"/>
          <w:sz w:val="20"/>
          <w:szCs w:val="20"/>
        </w:rPr>
        <w:t>,</w:t>
      </w:r>
      <w:r w:rsidRPr="00F52BC2">
        <w:rPr>
          <w:rFonts w:ascii="Verdana" w:hAnsi="Verdana"/>
          <w:sz w:val="20"/>
          <w:szCs w:val="20"/>
        </w:rPr>
        <w:t xml:space="preserve"> er begyndt at </w:t>
      </w:r>
      <w:r>
        <w:rPr>
          <w:rFonts w:ascii="Verdana" w:hAnsi="Verdana"/>
          <w:sz w:val="20"/>
          <w:szCs w:val="20"/>
        </w:rPr>
        <w:t>se overordnet på udviklingen i kommunen, og betragte ændringer og nybyggeri som et hele.</w:t>
      </w:r>
    </w:p>
    <w:p w:rsidR="00943196" w:rsidRDefault="00943196">
      <w:pPr>
        <w:rPr>
          <w:rFonts w:ascii="Verdana" w:hAnsi="Verdana"/>
          <w:sz w:val="20"/>
          <w:szCs w:val="20"/>
        </w:rPr>
      </w:pPr>
      <w:r>
        <w:rPr>
          <w:rFonts w:ascii="Verdana" w:hAnsi="Verdana"/>
          <w:sz w:val="20"/>
          <w:szCs w:val="20"/>
        </w:rPr>
        <w:t>Vi fulgte kommunens oplæg om det centrale Kgs. Lyngby og den efterfølgende debat med stor interesse, og vil gerne uddybe vore kommentarer.</w:t>
      </w:r>
    </w:p>
    <w:p w:rsidR="00943196" w:rsidRDefault="00943196" w:rsidP="00801A23">
      <w:pPr>
        <w:rPr>
          <w:rFonts w:ascii="Verdana" w:hAnsi="Verdana"/>
          <w:sz w:val="20"/>
          <w:szCs w:val="20"/>
        </w:rPr>
      </w:pPr>
      <w:r>
        <w:rPr>
          <w:rFonts w:ascii="Verdana" w:hAnsi="Verdana"/>
          <w:sz w:val="20"/>
          <w:szCs w:val="20"/>
        </w:rPr>
        <w:t>I kommunens papirer betegner kommunen projektet for ”en politisk vision for Kongens Lyngby centrum”. Visionen forventes godkendt juni 2021. På grundlag af visionen udarbejdes et egentligt program.</w:t>
      </w:r>
    </w:p>
    <w:p w:rsidR="00943196" w:rsidRDefault="00943196" w:rsidP="00801A23">
      <w:pPr>
        <w:rPr>
          <w:rFonts w:ascii="Verdana" w:hAnsi="Verdana"/>
          <w:sz w:val="20"/>
          <w:szCs w:val="20"/>
        </w:rPr>
      </w:pPr>
      <w:r>
        <w:rPr>
          <w:rFonts w:ascii="Verdana" w:hAnsi="Verdana"/>
          <w:sz w:val="20"/>
          <w:szCs w:val="20"/>
        </w:rPr>
        <w:t xml:space="preserve">I forbindelse med udarbejdelse af det endelige program vil vi gerne pege på tre områder, som BKF mener </w:t>
      </w:r>
      <w:r w:rsidRPr="0036206A">
        <w:rPr>
          <w:rFonts w:ascii="Verdana" w:hAnsi="Verdana"/>
          <w:sz w:val="20"/>
          <w:szCs w:val="20"/>
        </w:rPr>
        <w:t xml:space="preserve">bør </w:t>
      </w:r>
      <w:r>
        <w:rPr>
          <w:rFonts w:ascii="Verdana" w:hAnsi="Verdana"/>
          <w:sz w:val="20"/>
          <w:szCs w:val="20"/>
        </w:rPr>
        <w:t>være en del af det videre forløb:</w:t>
      </w:r>
    </w:p>
    <w:p w:rsidR="00943196" w:rsidRPr="0036206A" w:rsidRDefault="00943196" w:rsidP="0036206A">
      <w:pPr>
        <w:pStyle w:val="ListParagraph"/>
        <w:numPr>
          <w:ilvl w:val="0"/>
          <w:numId w:val="1"/>
        </w:numPr>
        <w:rPr>
          <w:rFonts w:ascii="Verdana" w:hAnsi="Verdana"/>
          <w:sz w:val="20"/>
          <w:szCs w:val="20"/>
        </w:rPr>
      </w:pPr>
      <w:r w:rsidRPr="0036206A">
        <w:rPr>
          <w:rFonts w:ascii="Verdana" w:hAnsi="Verdana"/>
          <w:sz w:val="20"/>
          <w:szCs w:val="20"/>
        </w:rPr>
        <w:t>Nærmere definerede rammer</w:t>
      </w:r>
    </w:p>
    <w:p w:rsidR="00943196" w:rsidRPr="0036206A" w:rsidRDefault="00943196" w:rsidP="0036206A">
      <w:pPr>
        <w:pStyle w:val="ListParagraph"/>
        <w:numPr>
          <w:ilvl w:val="0"/>
          <w:numId w:val="1"/>
        </w:numPr>
        <w:rPr>
          <w:rFonts w:ascii="Verdana" w:hAnsi="Verdana"/>
          <w:sz w:val="20"/>
          <w:szCs w:val="20"/>
        </w:rPr>
      </w:pPr>
      <w:r w:rsidRPr="0036206A">
        <w:rPr>
          <w:rFonts w:ascii="Verdana" w:hAnsi="Verdana"/>
          <w:sz w:val="20"/>
          <w:szCs w:val="20"/>
        </w:rPr>
        <w:t>Indarbejdelse af den uformelle kultur</w:t>
      </w:r>
    </w:p>
    <w:p w:rsidR="00943196" w:rsidRPr="0036206A" w:rsidRDefault="00943196" w:rsidP="0036206A">
      <w:pPr>
        <w:pStyle w:val="ListParagraph"/>
        <w:numPr>
          <w:ilvl w:val="0"/>
          <w:numId w:val="1"/>
        </w:numPr>
        <w:rPr>
          <w:rFonts w:ascii="Verdana" w:hAnsi="Verdana"/>
          <w:sz w:val="20"/>
          <w:szCs w:val="20"/>
        </w:rPr>
      </w:pPr>
      <w:r w:rsidRPr="0036206A">
        <w:rPr>
          <w:rFonts w:ascii="Verdana" w:hAnsi="Verdana"/>
          <w:sz w:val="20"/>
          <w:szCs w:val="20"/>
        </w:rPr>
        <w:t>Sammenhæng med Firskovvejsområdet.</w:t>
      </w:r>
    </w:p>
    <w:p w:rsidR="00943196" w:rsidRDefault="00943196" w:rsidP="00274C34">
      <w:pPr>
        <w:rPr>
          <w:rFonts w:ascii="Verdana" w:hAnsi="Verdana"/>
          <w:sz w:val="20"/>
          <w:szCs w:val="20"/>
        </w:rPr>
      </w:pPr>
      <w:r>
        <w:rPr>
          <w:rFonts w:ascii="Verdana" w:hAnsi="Verdana"/>
          <w:sz w:val="20"/>
          <w:szCs w:val="20"/>
        </w:rPr>
        <w:t xml:space="preserve">Endelig vil vi pege på, at det er på høje tid at få udarbejdet en arkitekturpolitik og få nedsat det påtænkte </w:t>
      </w:r>
      <w:r w:rsidRPr="00EC355A">
        <w:rPr>
          <w:rFonts w:ascii="Verdana" w:hAnsi="Verdana" w:cs="Calibri"/>
          <w:bCs/>
          <w:i/>
          <w:iCs/>
          <w:color w:val="000000"/>
          <w:sz w:val="20"/>
          <w:szCs w:val="20"/>
        </w:rPr>
        <w:t>ekstern</w:t>
      </w:r>
      <w:r>
        <w:rPr>
          <w:rFonts w:ascii="Verdana" w:hAnsi="Verdana" w:cs="Calibri"/>
          <w:bCs/>
          <w:i/>
          <w:iCs/>
          <w:color w:val="000000"/>
          <w:sz w:val="20"/>
          <w:szCs w:val="20"/>
        </w:rPr>
        <w:t>e</w:t>
      </w:r>
      <w:r w:rsidRPr="00EC355A">
        <w:rPr>
          <w:rFonts w:ascii="Verdana" w:hAnsi="Verdana" w:cs="Calibri"/>
          <w:bCs/>
          <w:i/>
          <w:iCs/>
          <w:color w:val="000000"/>
          <w:sz w:val="20"/>
          <w:szCs w:val="20"/>
        </w:rPr>
        <w:t xml:space="preserve"> rådgivende udvalg</w:t>
      </w:r>
      <w:r>
        <w:rPr>
          <w:rFonts w:ascii="Verdana" w:hAnsi="Verdana" w:cs="Calibri"/>
          <w:bCs/>
          <w:i/>
          <w:iCs/>
          <w:color w:val="000000"/>
          <w:sz w:val="20"/>
          <w:szCs w:val="20"/>
        </w:rPr>
        <w:t xml:space="preserve">, </w:t>
      </w:r>
      <w:r>
        <w:rPr>
          <w:rFonts w:ascii="Verdana" w:hAnsi="Verdana" w:cs="Calibri"/>
          <w:bCs/>
          <w:color w:val="000000"/>
          <w:sz w:val="20"/>
          <w:szCs w:val="20"/>
        </w:rPr>
        <w:t>et</w:t>
      </w:r>
      <w:r>
        <w:rPr>
          <w:rFonts w:ascii="Verdana" w:hAnsi="Verdana"/>
          <w:sz w:val="20"/>
          <w:szCs w:val="20"/>
        </w:rPr>
        <w:t xml:space="preserve"> ”Arkitekturråd”.</w:t>
      </w:r>
    </w:p>
    <w:p w:rsidR="00943196" w:rsidRDefault="00943196" w:rsidP="00274C34">
      <w:pPr>
        <w:rPr>
          <w:rFonts w:ascii="Verdana" w:hAnsi="Verdana"/>
          <w:sz w:val="20"/>
          <w:szCs w:val="20"/>
        </w:rPr>
      </w:pPr>
    </w:p>
    <w:p w:rsidR="00943196" w:rsidRPr="00F3545D" w:rsidRDefault="00943196" w:rsidP="00274C34">
      <w:pPr>
        <w:rPr>
          <w:rFonts w:ascii="Verdana" w:hAnsi="Verdana"/>
          <w:b/>
          <w:bCs/>
          <w:sz w:val="20"/>
          <w:szCs w:val="20"/>
        </w:rPr>
      </w:pPr>
      <w:r w:rsidRPr="00F3545D">
        <w:rPr>
          <w:rFonts w:ascii="Verdana" w:hAnsi="Verdana"/>
          <w:b/>
          <w:bCs/>
          <w:sz w:val="20"/>
          <w:szCs w:val="20"/>
        </w:rPr>
        <w:t>Rammer:</w:t>
      </w:r>
    </w:p>
    <w:p w:rsidR="00943196" w:rsidRDefault="00943196" w:rsidP="0036206A">
      <w:pPr>
        <w:rPr>
          <w:rFonts w:ascii="Verdana" w:hAnsi="Verdana"/>
          <w:sz w:val="20"/>
          <w:szCs w:val="20"/>
        </w:rPr>
      </w:pPr>
      <w:r>
        <w:rPr>
          <w:rFonts w:ascii="Verdana" w:hAnsi="Verdana"/>
          <w:sz w:val="20"/>
          <w:szCs w:val="20"/>
        </w:rPr>
        <w:t>Det er dejligt, at der er et ønske om at få den centrale del af kommunen til at hænge sammen via de torve og pladser, som bl. andet den nye letbane og afledning af vand gennem den centrale by danner.</w:t>
      </w:r>
    </w:p>
    <w:p w:rsidR="00943196" w:rsidRDefault="00943196" w:rsidP="0036206A">
      <w:pPr>
        <w:rPr>
          <w:rFonts w:ascii="Verdana" w:hAnsi="Verdana"/>
          <w:sz w:val="20"/>
          <w:szCs w:val="20"/>
        </w:rPr>
      </w:pPr>
      <w:r>
        <w:rPr>
          <w:rFonts w:ascii="Verdana" w:hAnsi="Verdana"/>
          <w:sz w:val="20"/>
          <w:szCs w:val="20"/>
        </w:rPr>
        <w:t xml:space="preserve">Det er godt, at visionen gør opmærksom på, at købstadspræget ønskes bevaret. </w:t>
      </w:r>
    </w:p>
    <w:p w:rsidR="00943196" w:rsidRPr="00E33FD5" w:rsidRDefault="00943196" w:rsidP="00E33FD5">
      <w:pPr>
        <w:rPr>
          <w:rFonts w:ascii="Verdana" w:hAnsi="Verdana"/>
          <w:sz w:val="20"/>
          <w:szCs w:val="20"/>
        </w:rPr>
      </w:pPr>
      <w:r w:rsidRPr="00E33FD5">
        <w:rPr>
          <w:rFonts w:ascii="Verdana" w:hAnsi="Verdana"/>
          <w:sz w:val="20"/>
          <w:szCs w:val="20"/>
        </w:rPr>
        <w:t xml:space="preserve">BKF mener, at der i programmet er behov for at forklare, hvad man mener med købstadspræg. At der er behov for at stille mål om forholdsvis lave bebyggelsesprocenter, etagehøjder, gesimshøjder, parkeringsrammer og friarealer i de enkelte områder.  </w:t>
      </w:r>
    </w:p>
    <w:p w:rsidR="00943196" w:rsidRPr="00E33FD5" w:rsidRDefault="00943196" w:rsidP="00E33FD5">
      <w:pPr>
        <w:pStyle w:val="ListParagraph"/>
        <w:rPr>
          <w:rFonts w:ascii="Verdana" w:hAnsi="Verdana"/>
          <w:sz w:val="20"/>
          <w:szCs w:val="20"/>
        </w:rPr>
      </w:pPr>
    </w:p>
    <w:p w:rsidR="00943196" w:rsidRPr="00F3545D" w:rsidRDefault="00943196" w:rsidP="0036206A">
      <w:pPr>
        <w:rPr>
          <w:rFonts w:ascii="Verdana" w:hAnsi="Verdana"/>
          <w:b/>
          <w:bCs/>
          <w:sz w:val="20"/>
          <w:szCs w:val="20"/>
        </w:rPr>
      </w:pPr>
      <w:r w:rsidRPr="00F3545D">
        <w:rPr>
          <w:rFonts w:ascii="Verdana" w:hAnsi="Verdana"/>
          <w:b/>
          <w:bCs/>
          <w:sz w:val="20"/>
          <w:szCs w:val="20"/>
        </w:rPr>
        <w:t>Indarbejdelse af den uformelle kultur:</w:t>
      </w:r>
    </w:p>
    <w:p w:rsidR="00943196" w:rsidRDefault="00943196" w:rsidP="0036206A">
      <w:pPr>
        <w:rPr>
          <w:rFonts w:ascii="Verdana" w:hAnsi="Verdana"/>
          <w:sz w:val="20"/>
          <w:szCs w:val="20"/>
        </w:rPr>
      </w:pPr>
      <w:r>
        <w:rPr>
          <w:rFonts w:ascii="Verdana" w:hAnsi="Verdana"/>
          <w:sz w:val="20"/>
          <w:szCs w:val="20"/>
        </w:rPr>
        <w:t>Den centrale del af Kgs. Lyngby er primært en by med en livlig handel med mange cafeer, med et liv der udfolder sig under skyggefulde Platantræer.</w:t>
      </w:r>
    </w:p>
    <w:p w:rsidR="00943196" w:rsidRDefault="00943196" w:rsidP="00236A7E">
      <w:pPr>
        <w:spacing w:after="0" w:line="276" w:lineRule="auto"/>
        <w:rPr>
          <w:rFonts w:ascii="Verdana" w:hAnsi="Verdana" w:cs="Calibri"/>
          <w:sz w:val="20"/>
          <w:szCs w:val="20"/>
        </w:rPr>
      </w:pPr>
      <w:r>
        <w:rPr>
          <w:rFonts w:ascii="Verdana" w:hAnsi="Verdana" w:cs="Calibri"/>
          <w:sz w:val="20"/>
          <w:szCs w:val="20"/>
        </w:rPr>
        <w:t>BKF mener, at programmet også skal indeholde, at d</w:t>
      </w:r>
      <w:r w:rsidRPr="00236A7E">
        <w:rPr>
          <w:rFonts w:ascii="Verdana" w:hAnsi="Verdana" w:cs="Calibri"/>
          <w:sz w:val="20"/>
          <w:szCs w:val="20"/>
        </w:rPr>
        <w:t xml:space="preserve">e lokale kulturelle tilbud indholdsmæssigt og omfangsmæssigt </w:t>
      </w:r>
      <w:r w:rsidRPr="00236A7E">
        <w:rPr>
          <w:rFonts w:ascii="Verdana" w:hAnsi="Verdana" w:cs="Calibri"/>
          <w:bCs/>
          <w:i/>
          <w:iCs/>
          <w:sz w:val="20"/>
          <w:szCs w:val="20"/>
        </w:rPr>
        <w:t>bevares og opprioriteres</w:t>
      </w:r>
      <w:r w:rsidRPr="00236A7E">
        <w:rPr>
          <w:rFonts w:ascii="Verdana" w:hAnsi="Verdana" w:cs="Calibri"/>
          <w:sz w:val="20"/>
          <w:szCs w:val="20"/>
        </w:rPr>
        <w:t xml:space="preserve"> (bibliotek, stadsarkiv</w:t>
      </w:r>
      <w:r>
        <w:rPr>
          <w:rFonts w:ascii="Verdana" w:hAnsi="Verdana" w:cs="Calibri"/>
          <w:sz w:val="20"/>
          <w:szCs w:val="20"/>
        </w:rPr>
        <w:t>, resten af kulturhuset</w:t>
      </w:r>
      <w:r w:rsidRPr="00236A7E">
        <w:rPr>
          <w:rFonts w:ascii="Verdana" w:hAnsi="Verdana" w:cs="Calibri"/>
          <w:sz w:val="20"/>
          <w:szCs w:val="20"/>
        </w:rPr>
        <w:t>) i samarbejde med byens handelsliv</w:t>
      </w:r>
      <w:r>
        <w:rPr>
          <w:rFonts w:ascii="Verdana" w:hAnsi="Verdana" w:cs="Calibri"/>
          <w:sz w:val="20"/>
          <w:szCs w:val="20"/>
        </w:rPr>
        <w:t xml:space="preserve">. </w:t>
      </w:r>
    </w:p>
    <w:p w:rsidR="00943196" w:rsidRDefault="00943196" w:rsidP="00236A7E">
      <w:pPr>
        <w:spacing w:after="0" w:line="276" w:lineRule="auto"/>
        <w:rPr>
          <w:rFonts w:ascii="Verdana" w:hAnsi="Verdana" w:cs="Calibri"/>
          <w:sz w:val="20"/>
          <w:szCs w:val="20"/>
        </w:rPr>
      </w:pPr>
      <w:r>
        <w:rPr>
          <w:rFonts w:ascii="Verdana" w:hAnsi="Verdana" w:cs="Calibri"/>
          <w:sz w:val="20"/>
          <w:szCs w:val="20"/>
        </w:rPr>
        <w:t xml:space="preserve">BKF mener, at </w:t>
      </w:r>
      <w:r w:rsidRPr="00236A7E">
        <w:rPr>
          <w:rFonts w:ascii="Verdana" w:hAnsi="Verdana" w:cs="Calibri"/>
          <w:sz w:val="20"/>
          <w:szCs w:val="20"/>
        </w:rPr>
        <w:t xml:space="preserve">der </w:t>
      </w:r>
      <w:r>
        <w:rPr>
          <w:rFonts w:ascii="Verdana" w:hAnsi="Verdana" w:cs="Calibri"/>
          <w:sz w:val="20"/>
          <w:szCs w:val="20"/>
        </w:rPr>
        <w:t xml:space="preserve">bør </w:t>
      </w:r>
      <w:r w:rsidRPr="00236A7E">
        <w:rPr>
          <w:rFonts w:ascii="Verdana" w:hAnsi="Verdana" w:cs="Calibri"/>
          <w:sz w:val="20"/>
          <w:szCs w:val="20"/>
        </w:rPr>
        <w:t>indarbejdes områder</w:t>
      </w:r>
      <w:r>
        <w:rPr>
          <w:rFonts w:ascii="Verdana" w:hAnsi="Verdana" w:cs="Calibri"/>
          <w:sz w:val="20"/>
          <w:szCs w:val="20"/>
        </w:rPr>
        <w:t>,</w:t>
      </w:r>
      <w:r w:rsidRPr="00236A7E">
        <w:rPr>
          <w:rFonts w:ascii="Verdana" w:hAnsi="Verdana" w:cs="Calibri"/>
          <w:sz w:val="20"/>
          <w:szCs w:val="20"/>
        </w:rPr>
        <w:t xml:space="preserve"> hvor der er plads til </w:t>
      </w:r>
      <w:r>
        <w:rPr>
          <w:rFonts w:ascii="Verdana" w:hAnsi="Verdana" w:cs="Calibri"/>
          <w:sz w:val="20"/>
          <w:szCs w:val="20"/>
        </w:rPr>
        <w:t xml:space="preserve">såvel spontane (speakers corner) som programlagte </w:t>
      </w:r>
      <w:r w:rsidRPr="00236A7E">
        <w:rPr>
          <w:rFonts w:ascii="Verdana" w:hAnsi="Verdana" w:cs="Calibri"/>
          <w:sz w:val="20"/>
          <w:szCs w:val="20"/>
        </w:rPr>
        <w:t>uformelle kunstneriske aktiviteter</w:t>
      </w:r>
      <w:r>
        <w:rPr>
          <w:rFonts w:ascii="Verdana" w:hAnsi="Verdana" w:cs="Calibri"/>
          <w:sz w:val="20"/>
          <w:szCs w:val="20"/>
        </w:rPr>
        <w:t>. Lokaler eller pladser til små</w:t>
      </w:r>
      <w:r w:rsidRPr="00236A7E">
        <w:rPr>
          <w:rFonts w:ascii="Verdana" w:hAnsi="Verdana" w:cs="Calibri"/>
          <w:sz w:val="20"/>
          <w:szCs w:val="20"/>
        </w:rPr>
        <w:t xml:space="preserve"> udstillinger, små forestillinger</w:t>
      </w:r>
      <w:r>
        <w:rPr>
          <w:rFonts w:ascii="Verdana" w:hAnsi="Verdana" w:cs="Calibri"/>
          <w:sz w:val="20"/>
          <w:szCs w:val="20"/>
        </w:rPr>
        <w:t xml:space="preserve">, dukketeater, loppemarked, leg og gademusik for ikke at glemme de nødvendige publikumstoiletter. </w:t>
      </w:r>
    </w:p>
    <w:p w:rsidR="00943196" w:rsidRDefault="00943196" w:rsidP="00236A7E">
      <w:pPr>
        <w:spacing w:after="0" w:line="276" w:lineRule="auto"/>
        <w:rPr>
          <w:rFonts w:ascii="Verdana" w:hAnsi="Verdana" w:cs="Calibri"/>
          <w:sz w:val="20"/>
          <w:szCs w:val="20"/>
        </w:rPr>
      </w:pPr>
    </w:p>
    <w:p w:rsidR="00943196" w:rsidRDefault="00943196" w:rsidP="00236A7E">
      <w:pPr>
        <w:spacing w:after="0" w:line="276" w:lineRule="auto"/>
        <w:rPr>
          <w:rFonts w:ascii="Verdana" w:hAnsi="Verdana" w:cs="Calibri"/>
          <w:sz w:val="20"/>
          <w:szCs w:val="20"/>
        </w:rPr>
      </w:pPr>
    </w:p>
    <w:p w:rsidR="00943196" w:rsidRPr="008E635A" w:rsidRDefault="00943196" w:rsidP="0036206A">
      <w:pPr>
        <w:rPr>
          <w:rFonts w:ascii="Verdana" w:hAnsi="Verdana"/>
          <w:b/>
          <w:bCs/>
          <w:sz w:val="20"/>
          <w:szCs w:val="20"/>
        </w:rPr>
      </w:pPr>
      <w:r w:rsidRPr="008E635A">
        <w:rPr>
          <w:rFonts w:ascii="Verdana" w:hAnsi="Verdana"/>
          <w:b/>
          <w:bCs/>
          <w:sz w:val="20"/>
          <w:szCs w:val="20"/>
        </w:rPr>
        <w:t>Sammenhæng med Firskovvej:</w:t>
      </w:r>
    </w:p>
    <w:p w:rsidR="00943196" w:rsidRPr="00F92A61" w:rsidRDefault="00943196" w:rsidP="00F92A61">
      <w:pPr>
        <w:spacing w:after="0" w:line="276" w:lineRule="auto"/>
        <w:rPr>
          <w:rFonts w:ascii="Verdana" w:hAnsi="Verdana" w:cs="Calibri"/>
          <w:sz w:val="20"/>
          <w:szCs w:val="20"/>
        </w:rPr>
      </w:pPr>
      <w:r w:rsidRPr="00F92A61">
        <w:rPr>
          <w:rFonts w:ascii="Verdana" w:hAnsi="Verdana" w:cs="Calibri"/>
          <w:sz w:val="20"/>
          <w:szCs w:val="20"/>
        </w:rPr>
        <w:t xml:space="preserve">Firskovvej kvarteret er en del af Kgs. Lyngby. Der må i programmet indarbejdes, at der skal skabes en sammenhængende byudvikling, så der er balance mellem arealerne omkring Hovedgaden, Baglandet og den nye bydel ved Firskovvej. </w:t>
      </w:r>
    </w:p>
    <w:p w:rsidR="00943196" w:rsidRPr="00F92A61" w:rsidRDefault="00943196" w:rsidP="00F92A61">
      <w:pPr>
        <w:spacing w:after="0" w:line="276" w:lineRule="auto"/>
        <w:rPr>
          <w:rFonts w:ascii="Verdana" w:hAnsi="Verdana" w:cs="Calibri"/>
          <w:sz w:val="20"/>
          <w:szCs w:val="20"/>
        </w:rPr>
      </w:pPr>
      <w:r w:rsidRPr="00F92A61">
        <w:rPr>
          <w:rFonts w:ascii="Verdana" w:hAnsi="Verdana" w:cs="Calibri"/>
          <w:sz w:val="20"/>
          <w:szCs w:val="20"/>
        </w:rPr>
        <w:t xml:space="preserve">De foreløbige skitser over området er bebyggelsesmæssigt gået vidt. Kommunen har ikke udstukket nogen overordnede rammer for mængden af bebyggelse, men har ladet dette op til de personer, der har tegnet skitserne. </w:t>
      </w:r>
    </w:p>
    <w:p w:rsidR="00943196" w:rsidRPr="00F92A61" w:rsidRDefault="00943196" w:rsidP="00F92A61">
      <w:pPr>
        <w:spacing w:after="0" w:line="276" w:lineRule="auto"/>
        <w:rPr>
          <w:rFonts w:ascii="Verdana" w:hAnsi="Verdana" w:cs="Calibri"/>
          <w:sz w:val="20"/>
          <w:szCs w:val="20"/>
        </w:rPr>
      </w:pPr>
      <w:r w:rsidRPr="00F92A61">
        <w:rPr>
          <w:rFonts w:ascii="Verdana" w:hAnsi="Verdana" w:cs="Calibri"/>
          <w:sz w:val="20"/>
          <w:szCs w:val="20"/>
        </w:rPr>
        <w:t>Nu hvor kommunen har erkendt, at det centrale Kongens Lyngby bør bevare sit købstadspræg, bør også dette område medtænkes - med lavere bebyggelsesgrader og med dyder, så matriklerne kan bebygges af mange forskellige bygherrer over tid, og stadig danne et hele.</w:t>
      </w:r>
    </w:p>
    <w:p w:rsidR="00943196" w:rsidRPr="00E33FD5" w:rsidRDefault="00943196" w:rsidP="0036206A">
      <w:pPr>
        <w:rPr>
          <w:rFonts w:ascii="Verdana" w:hAnsi="Verdana"/>
          <w:sz w:val="20"/>
          <w:szCs w:val="20"/>
        </w:rPr>
      </w:pPr>
    </w:p>
    <w:p w:rsidR="00943196" w:rsidRDefault="00943196" w:rsidP="0036206A">
      <w:pPr>
        <w:rPr>
          <w:rFonts w:ascii="Verdana" w:hAnsi="Verdana"/>
          <w:b/>
          <w:bCs/>
          <w:sz w:val="20"/>
          <w:szCs w:val="20"/>
        </w:rPr>
      </w:pPr>
      <w:r w:rsidRPr="00B76F06">
        <w:rPr>
          <w:rFonts w:ascii="Verdana" w:hAnsi="Verdana"/>
          <w:b/>
          <w:bCs/>
          <w:sz w:val="20"/>
          <w:szCs w:val="20"/>
        </w:rPr>
        <w:t xml:space="preserve">Arkitekturråd: </w:t>
      </w:r>
    </w:p>
    <w:p w:rsidR="00943196" w:rsidRDefault="00943196" w:rsidP="00B76F06">
      <w:pPr>
        <w:tabs>
          <w:tab w:val="num" w:pos="360"/>
        </w:tabs>
        <w:rPr>
          <w:rFonts w:ascii="Verdana" w:hAnsi="Verdana" w:cs="Calibri"/>
          <w:color w:val="000000"/>
          <w:sz w:val="20"/>
          <w:szCs w:val="20"/>
        </w:rPr>
      </w:pPr>
      <w:r>
        <w:rPr>
          <w:rFonts w:ascii="Verdana" w:hAnsi="Verdana"/>
          <w:sz w:val="20"/>
          <w:szCs w:val="20"/>
        </w:rPr>
        <w:t xml:space="preserve">Planerne om at udarbejde en arkitekturpolitik og </w:t>
      </w:r>
      <w:r w:rsidRPr="00EC355A">
        <w:rPr>
          <w:rFonts w:ascii="Verdana" w:hAnsi="Verdana" w:cs="Calibri"/>
          <w:color w:val="000000"/>
          <w:sz w:val="20"/>
          <w:szCs w:val="20"/>
        </w:rPr>
        <w:t xml:space="preserve">undersøge muligheden for at nedsætte et </w:t>
      </w:r>
      <w:r w:rsidRPr="00EC355A">
        <w:rPr>
          <w:rFonts w:ascii="Verdana" w:hAnsi="Verdana" w:cs="Calibri"/>
          <w:bCs/>
          <w:i/>
          <w:iCs/>
          <w:color w:val="000000"/>
          <w:sz w:val="20"/>
          <w:szCs w:val="20"/>
        </w:rPr>
        <w:t>eksternt rådgivende udvalg</w:t>
      </w:r>
      <w:r w:rsidRPr="00EC355A">
        <w:rPr>
          <w:rFonts w:ascii="Verdana" w:hAnsi="Verdana" w:cs="Calibri"/>
          <w:color w:val="000000"/>
          <w:sz w:val="20"/>
          <w:szCs w:val="20"/>
        </w:rPr>
        <w:t>, bestående af fagprofessionelle</w:t>
      </w:r>
      <w:r>
        <w:rPr>
          <w:rFonts w:ascii="Verdana" w:hAnsi="Verdana" w:cs="Calibri"/>
          <w:color w:val="000000"/>
          <w:sz w:val="20"/>
          <w:szCs w:val="20"/>
        </w:rPr>
        <w:t xml:space="preserve">, </w:t>
      </w:r>
      <w:r w:rsidRPr="00EC355A">
        <w:rPr>
          <w:rFonts w:ascii="Verdana" w:hAnsi="Verdana" w:cs="Calibri"/>
          <w:color w:val="000000"/>
          <w:sz w:val="20"/>
          <w:szCs w:val="20"/>
        </w:rPr>
        <w:t xml:space="preserve">der kan give kvalificerede input ved større </w:t>
      </w:r>
      <w:r>
        <w:rPr>
          <w:rFonts w:ascii="Verdana" w:hAnsi="Verdana" w:cs="Calibri"/>
          <w:color w:val="000000"/>
          <w:sz w:val="20"/>
          <w:szCs w:val="20"/>
        </w:rPr>
        <w:t xml:space="preserve">omdannelser og </w:t>
      </w:r>
      <w:r w:rsidRPr="00EC355A">
        <w:rPr>
          <w:rFonts w:ascii="Verdana" w:hAnsi="Verdana" w:cs="Calibri"/>
          <w:color w:val="000000"/>
          <w:sz w:val="20"/>
          <w:szCs w:val="20"/>
        </w:rPr>
        <w:t xml:space="preserve">nybyggerier, </w:t>
      </w:r>
      <w:r>
        <w:rPr>
          <w:rFonts w:ascii="Verdana" w:hAnsi="Verdana" w:cs="Calibri"/>
          <w:color w:val="000000"/>
          <w:sz w:val="20"/>
          <w:szCs w:val="20"/>
        </w:rPr>
        <w:t>er brændende varmt. BKF tilbyder, og har tilbudt, at stille en repræsentant.</w:t>
      </w:r>
    </w:p>
    <w:p w:rsidR="00943196" w:rsidRDefault="00943196" w:rsidP="00B76F06">
      <w:pPr>
        <w:tabs>
          <w:tab w:val="num" w:pos="360"/>
        </w:tabs>
        <w:rPr>
          <w:rFonts w:ascii="Verdana" w:hAnsi="Verdana" w:cs="Calibri"/>
          <w:color w:val="000000"/>
          <w:sz w:val="20"/>
          <w:szCs w:val="20"/>
        </w:rPr>
      </w:pPr>
      <w:r>
        <w:rPr>
          <w:rFonts w:ascii="Verdana" w:hAnsi="Verdana" w:cs="Calibri"/>
          <w:color w:val="000000"/>
          <w:sz w:val="20"/>
          <w:szCs w:val="20"/>
        </w:rPr>
        <w:t>Hvis et ”arkitekturråd” skal have en berettigelse og en værdi for kommunen, skal det arbejde løbende med stillingtagen til kommunes arkitektoniske udvikling, gældende alt fra overordnede planer, som vi taler om her, til enkelt byggerier.</w:t>
      </w:r>
    </w:p>
    <w:p w:rsidR="00943196" w:rsidRDefault="00943196" w:rsidP="00C83C16">
      <w:pPr>
        <w:tabs>
          <w:tab w:val="num" w:pos="360"/>
        </w:tabs>
        <w:rPr>
          <w:rFonts w:ascii="Verdana" w:hAnsi="Verdana" w:cs="Calibri"/>
          <w:color w:val="000000"/>
          <w:sz w:val="20"/>
          <w:szCs w:val="20"/>
        </w:rPr>
      </w:pPr>
      <w:r>
        <w:rPr>
          <w:rFonts w:ascii="Verdana" w:hAnsi="Verdana" w:cs="Calibri"/>
          <w:color w:val="000000"/>
          <w:sz w:val="20"/>
          <w:szCs w:val="20"/>
        </w:rPr>
        <w:t>Arkitekturrådets værdi ligger i, at det er et blivende udvalg, der med faglig ekspertise er med til at præge fremtiden for os. Det er netop ved bedømmelse af et parallelopdrag, at et sådant ”arkitekturråd” skal vise sin berettigelse og sammen med fagdommere og Real Dania være med til at vurdere, de forslag der vil komme til at forme fremtiden for Kongens Lyngby.</w:t>
      </w:r>
    </w:p>
    <w:p w:rsidR="00943196" w:rsidRDefault="00943196" w:rsidP="00C83C16">
      <w:pPr>
        <w:tabs>
          <w:tab w:val="num" w:pos="360"/>
        </w:tabs>
        <w:rPr>
          <w:rFonts w:ascii="Verdana" w:hAnsi="Verdana" w:cs="Calibri"/>
          <w:color w:val="000000"/>
          <w:sz w:val="20"/>
          <w:szCs w:val="20"/>
        </w:rPr>
      </w:pPr>
    </w:p>
    <w:p w:rsidR="00943196" w:rsidRDefault="00943196" w:rsidP="00C83C16">
      <w:pPr>
        <w:tabs>
          <w:tab w:val="num" w:pos="360"/>
        </w:tabs>
        <w:rPr>
          <w:rFonts w:ascii="Verdana" w:hAnsi="Verdana" w:cs="Calibri"/>
          <w:color w:val="000000"/>
          <w:sz w:val="20"/>
          <w:szCs w:val="20"/>
        </w:rPr>
      </w:pPr>
      <w:r>
        <w:rPr>
          <w:rFonts w:ascii="Verdana" w:hAnsi="Verdana" w:cs="Calibri"/>
          <w:color w:val="000000"/>
          <w:sz w:val="20"/>
          <w:szCs w:val="20"/>
        </w:rPr>
        <w:t>På foreningens vegne</w:t>
      </w:r>
    </w:p>
    <w:p w:rsidR="00943196" w:rsidRDefault="00943196" w:rsidP="00C83C16">
      <w:pPr>
        <w:tabs>
          <w:tab w:val="num" w:pos="360"/>
        </w:tabs>
        <w:rPr>
          <w:rFonts w:ascii="Verdana" w:hAnsi="Verdana" w:cs="Calibri"/>
          <w:color w:val="000000"/>
          <w:sz w:val="20"/>
          <w:szCs w:val="20"/>
        </w:rPr>
      </w:pPr>
    </w:p>
    <w:p w:rsidR="00943196" w:rsidRPr="009175DF" w:rsidRDefault="00943196" w:rsidP="009175DF">
      <w:pPr>
        <w:spacing w:after="0" w:line="240" w:lineRule="auto"/>
        <w:ind w:firstLine="1304"/>
        <w:rPr>
          <w:sz w:val="24"/>
          <w:szCs w:val="24"/>
        </w:rPr>
      </w:pPr>
      <w:r w:rsidRPr="009175DF">
        <w:rPr>
          <w:sz w:val="24"/>
          <w:szCs w:val="24"/>
        </w:rPr>
        <w:t>Birte Rørbæk</w:t>
      </w:r>
      <w:r w:rsidRPr="009175DF">
        <w:rPr>
          <w:sz w:val="24"/>
          <w:szCs w:val="24"/>
        </w:rPr>
        <w:tab/>
        <w:t xml:space="preserve">   </w:t>
      </w:r>
      <w:r w:rsidRPr="009175DF">
        <w:rPr>
          <w:sz w:val="24"/>
          <w:szCs w:val="24"/>
        </w:rPr>
        <w:tab/>
      </w:r>
      <w:r w:rsidRPr="009175DF">
        <w:rPr>
          <w:sz w:val="24"/>
          <w:szCs w:val="24"/>
        </w:rPr>
        <w:tab/>
        <w:t xml:space="preserve">                        Bente Kjøller</w:t>
      </w:r>
    </w:p>
    <w:p w:rsidR="00943196" w:rsidRPr="009175DF" w:rsidRDefault="00943196" w:rsidP="009175DF">
      <w:pPr>
        <w:spacing w:after="0" w:line="240" w:lineRule="auto"/>
        <w:ind w:firstLine="1304"/>
        <w:rPr>
          <w:sz w:val="24"/>
          <w:szCs w:val="24"/>
        </w:rPr>
      </w:pPr>
      <w:r w:rsidRPr="009175DF">
        <w:rPr>
          <w:sz w:val="24"/>
          <w:szCs w:val="24"/>
        </w:rPr>
        <w:t>Delt lederskab                                                                      Delt lederskab</w:t>
      </w:r>
    </w:p>
    <w:p w:rsidR="00943196" w:rsidRPr="00E33FD5" w:rsidRDefault="00943196" w:rsidP="009175DF">
      <w:pPr>
        <w:spacing w:after="0" w:line="240" w:lineRule="auto"/>
        <w:rPr>
          <w:sz w:val="24"/>
          <w:szCs w:val="24"/>
        </w:rPr>
      </w:pPr>
      <w:r w:rsidRPr="009175DF">
        <w:rPr>
          <w:sz w:val="24"/>
          <w:szCs w:val="24"/>
        </w:rPr>
        <w:tab/>
      </w:r>
      <w:r w:rsidRPr="00E33FD5">
        <w:rPr>
          <w:sz w:val="24"/>
          <w:szCs w:val="24"/>
        </w:rPr>
        <w:t>Tlf. 29247240</w:t>
      </w:r>
      <w:r w:rsidRPr="00E33FD5">
        <w:rPr>
          <w:sz w:val="24"/>
          <w:szCs w:val="24"/>
        </w:rPr>
        <w:tab/>
      </w:r>
      <w:r w:rsidRPr="00E33FD5">
        <w:rPr>
          <w:sz w:val="24"/>
          <w:szCs w:val="24"/>
        </w:rPr>
        <w:tab/>
      </w:r>
      <w:r w:rsidRPr="00E33FD5">
        <w:rPr>
          <w:sz w:val="24"/>
          <w:szCs w:val="24"/>
        </w:rPr>
        <w:tab/>
        <w:t>Tlf. 23901093</w:t>
      </w:r>
    </w:p>
    <w:p w:rsidR="00943196" w:rsidRPr="00E33FD5" w:rsidRDefault="00943196" w:rsidP="009175DF">
      <w:pPr>
        <w:spacing w:after="0" w:line="240" w:lineRule="auto"/>
        <w:rPr>
          <w:sz w:val="24"/>
          <w:szCs w:val="24"/>
        </w:rPr>
      </w:pPr>
    </w:p>
    <w:p w:rsidR="00943196" w:rsidRPr="009175DF" w:rsidRDefault="00943196" w:rsidP="009175DF">
      <w:pPr>
        <w:spacing w:after="0" w:line="240" w:lineRule="auto"/>
        <w:rPr>
          <w:sz w:val="24"/>
          <w:szCs w:val="24"/>
          <w:lang w:val="en-US"/>
        </w:rPr>
      </w:pPr>
      <w:r w:rsidRPr="009175DF">
        <w:rPr>
          <w:sz w:val="24"/>
          <w:szCs w:val="24"/>
          <w:lang w:val="en-US"/>
        </w:rPr>
        <w:t>Mail: bygningskultur.ltk@gmail.com</w:t>
      </w:r>
    </w:p>
    <w:p w:rsidR="00943196" w:rsidRPr="00F52BC2" w:rsidRDefault="00943196" w:rsidP="00C83C16">
      <w:pPr>
        <w:tabs>
          <w:tab w:val="num" w:pos="360"/>
        </w:tabs>
        <w:rPr>
          <w:rFonts w:ascii="Verdana" w:hAnsi="Verdana"/>
          <w:sz w:val="20"/>
          <w:szCs w:val="20"/>
        </w:rPr>
      </w:pPr>
      <w:r>
        <w:rPr>
          <w:rFonts w:ascii="Verdana" w:hAnsi="Verdana" w:cs="Calibri"/>
          <w:color w:val="000000"/>
          <w:sz w:val="20"/>
          <w:szCs w:val="20"/>
        </w:rPr>
        <w:t xml:space="preserve"> </w:t>
      </w:r>
    </w:p>
    <w:sectPr w:rsidR="00943196" w:rsidRPr="00F52BC2" w:rsidSect="00E840A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B99"/>
    <w:multiLevelType w:val="hybridMultilevel"/>
    <w:tmpl w:val="CC742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563DE9"/>
    <w:multiLevelType w:val="hybridMultilevel"/>
    <w:tmpl w:val="C812F8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B713C8"/>
    <w:multiLevelType w:val="hybridMultilevel"/>
    <w:tmpl w:val="A5D6AAAC"/>
    <w:lvl w:ilvl="0" w:tplc="27681C14">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CD4565"/>
    <w:multiLevelType w:val="hybridMultilevel"/>
    <w:tmpl w:val="E7DC878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BC2"/>
    <w:rsid w:val="0004620C"/>
    <w:rsid w:val="00113C27"/>
    <w:rsid w:val="001C1847"/>
    <w:rsid w:val="002053F9"/>
    <w:rsid w:val="00236A7E"/>
    <w:rsid w:val="00274C34"/>
    <w:rsid w:val="002962D3"/>
    <w:rsid w:val="00353EFD"/>
    <w:rsid w:val="0036206A"/>
    <w:rsid w:val="00565845"/>
    <w:rsid w:val="006A280F"/>
    <w:rsid w:val="006C6C45"/>
    <w:rsid w:val="007256D8"/>
    <w:rsid w:val="00801A23"/>
    <w:rsid w:val="008A40B3"/>
    <w:rsid w:val="008A52D3"/>
    <w:rsid w:val="008E635A"/>
    <w:rsid w:val="009175DF"/>
    <w:rsid w:val="00943196"/>
    <w:rsid w:val="009D107F"/>
    <w:rsid w:val="009D338F"/>
    <w:rsid w:val="00A35F52"/>
    <w:rsid w:val="00A644F2"/>
    <w:rsid w:val="00B45138"/>
    <w:rsid w:val="00B76F06"/>
    <w:rsid w:val="00C83C16"/>
    <w:rsid w:val="00D61361"/>
    <w:rsid w:val="00E33FD5"/>
    <w:rsid w:val="00E35972"/>
    <w:rsid w:val="00E840A2"/>
    <w:rsid w:val="00EC355A"/>
    <w:rsid w:val="00F16FA7"/>
    <w:rsid w:val="00F258B9"/>
    <w:rsid w:val="00F3545D"/>
    <w:rsid w:val="00F52BC2"/>
    <w:rsid w:val="00F92A61"/>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A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600</Words>
  <Characters>3666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Birte Rørbæk</dc:creator>
  <cp:keywords/>
  <dc:description/>
  <cp:lastModifiedBy>Jens Clemmensen</cp:lastModifiedBy>
  <cp:revision>2</cp:revision>
  <cp:lastPrinted>2021-05-09T06:00:00Z</cp:lastPrinted>
  <dcterms:created xsi:type="dcterms:W3CDTF">2021-06-08T12:18:00Z</dcterms:created>
  <dcterms:modified xsi:type="dcterms:W3CDTF">2021-06-08T12:18:00Z</dcterms:modified>
</cp:coreProperties>
</file>